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53340</wp:posOffset>
            </wp:positionV>
            <wp:extent cx="1320165" cy="13284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Министерство образования и науки Самарской области</w:t>
      </w: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Государственное  бюджетное профессиональное </w:t>
      </w: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образовательное учреждение Самарской области </w:t>
      </w: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«Тольяттинский политехнический колледж»</w:t>
      </w: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(ГБПОУ СО «ТПК»)</w:t>
      </w: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tbl>
      <w:tblPr>
        <w:tblStyle w:val="7"/>
        <w:tblW w:w="95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baseline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/>
              <w:jc w:val="left"/>
              <w:textAlignment w:val="auto"/>
              <w:outlineLvl w:val="9"/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УТВЕРЖДАЮ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/>
              <w:jc w:val="left"/>
              <w:textAlignment w:val="auto"/>
              <w:outlineLvl w:val="9"/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>меститель</w:t>
            </w:r>
            <w:r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директора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/>
              <w:jc w:val="left"/>
              <w:textAlignment w:val="auto"/>
              <w:outlineLvl w:val="9"/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>учебной работе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/>
              <w:jc w:val="left"/>
              <w:textAlignment w:val="auto"/>
              <w:outlineLvl w:val="9"/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ГБПОУ СО </w:t>
            </w:r>
            <w:r>
              <w:rPr>
                <w:rFonts w:hint="default" w:ascii="Times New Roman" w:hAnsi="Times New Roman" w:cs="Times New Roman"/>
                <w:spacing w:val="20"/>
                <w:sz w:val="28"/>
                <w:szCs w:val="28"/>
                <w:lang w:val="ru-RU"/>
              </w:rPr>
              <w:t>«ТПК»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/>
              <w:jc w:val="left"/>
              <w:textAlignment w:val="auto"/>
              <w:outlineLvl w:val="9"/>
              <w:rPr>
                <w:rFonts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 Гришина</w:t>
            </w:r>
          </w:p>
        </w:tc>
      </w:tr>
    </w:tbl>
    <w:p>
      <w:pPr>
        <w:spacing w:after="120" w:line="36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Методическая разработка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ткрытого </w:t>
      </w:r>
      <w:r>
        <w:rPr>
          <w:rFonts w:ascii="Times New Roman" w:hAnsi="Times New Roman" w:cs="Times New Roman"/>
          <w:sz w:val="28"/>
          <w:szCs w:val="28"/>
          <w:lang w:val="ru-RU"/>
        </w:rPr>
        <w:t>занятия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  <w:lang w:val="ru-RU"/>
        </w:rPr>
        <w:t>предмету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>Химия в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>
        <w:rPr>
          <w:rFonts w:ascii="Times New Roman" w:hAnsi="Times New Roman" w:cs="Times New Roman"/>
          <w:sz w:val="28"/>
          <w:szCs w:val="28"/>
          <w:lang w:val="ru-RU"/>
        </w:rPr>
        <w:t>Алкины</w:t>
      </w:r>
      <w:r>
        <w:rPr>
          <w:rFonts w:ascii="Times New Roman" w:hAnsi="Times New Roman" w:cs="Times New Roman"/>
          <w:sz w:val="28"/>
          <w:szCs w:val="28"/>
        </w:rPr>
        <w:t>».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для специальност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23.02.07 </w:t>
      </w:r>
      <w:r>
        <w:rPr>
          <w:rFonts w:ascii="Times New Roman" w:hAnsi="Times New Roman" w:eastAsia="SimSun" w:cs="Times New Roman"/>
          <w:i w:val="0"/>
          <w:caps w:val="0"/>
          <w:color w:val="000000"/>
          <w:spacing w:val="0"/>
          <w:sz w:val="28"/>
          <w:szCs w:val="28"/>
          <w:shd w:val="clear" w:fill="FFFFFF"/>
        </w:rPr>
        <w:t>Техническое обслуживание и ремонт двигателей,</w:t>
      </w:r>
      <w:r>
        <w:rPr>
          <w:rFonts w:ascii="Times New Roman" w:hAnsi="Times New Roman" w:eastAsia="SimSun" w:cs="Times New Roman"/>
          <w:i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ascii="Times New Roman" w:hAnsi="Times New Roman" w:eastAsia="SimSun" w:cs="Times New Roman"/>
          <w:i w:val="0"/>
          <w:caps w:val="0"/>
          <w:color w:val="000000"/>
          <w:spacing w:val="0"/>
          <w:sz w:val="28"/>
          <w:szCs w:val="28"/>
          <w:shd w:val="clear" w:fill="FFFFFF"/>
        </w:rPr>
        <w:t>систем и агрегатов автомобилей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Тольятти, 20</w:t>
      </w:r>
      <w:r>
        <w:rPr>
          <w:rFonts w:ascii="Times New Roman" w:hAnsi="Times New Roman" w:cs="Times New Roman"/>
          <w:sz w:val="28"/>
          <w:szCs w:val="28"/>
          <w:lang w:val="ru-RU"/>
        </w:rPr>
        <w:t>21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План учебного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занятия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7"/>
        <w:tblW w:w="104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7"/>
        <w:gridCol w:w="8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Предмет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Химия в профессиональной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  <w:lang w:val="ru-RU"/>
              </w:rPr>
              <w:t xml:space="preserve">Преподаватель 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  <w:lang w:val="ru-RU"/>
              </w:rPr>
              <w:t>Тихонова Наталья Юрьевна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  <w:lang w:val="ru-RU"/>
              </w:rPr>
              <w:t xml:space="preserve">Группа 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  <w:lang w:val="ru-RU"/>
              </w:rPr>
              <w:t>Тд-11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Раздел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color w:val="auto"/>
                <w:sz w:val="24"/>
                <w:szCs w:val="24"/>
              </w:rPr>
              <w:t xml:space="preserve">Органическая химия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Тема изучения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color w:val="auto"/>
                <w:sz w:val="24"/>
                <w:szCs w:val="24"/>
              </w:rPr>
              <w:t>Непредельные углеводороды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Тема урока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color w:val="auto"/>
                <w:sz w:val="24"/>
                <w:szCs w:val="24"/>
              </w:rPr>
              <w:t>Алкины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Тип урока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color w:val="auto"/>
                <w:sz w:val="24"/>
                <w:szCs w:val="24"/>
              </w:rPr>
              <w:t xml:space="preserve">Комбинированный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Цель урока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Формирование представлений о непредельных углеводородах – алкинов и их свойствах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Основное содержание темы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Общие сведенья, история открытия, строение, гомологический ряд, изомерия, номенклатура, получение алкинов, физические и химические свойства алкинов, применение алкинов.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Термины и понятия</w:t>
            </w:r>
          </w:p>
        </w:tc>
        <w:tc>
          <w:tcPr>
            <w:tcW w:w="8134" w:type="dxa"/>
            <w:vAlign w:val="top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Алкины; таутомерия; полимеризация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vertAlign w:val="baselin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  <w:vertAlign w:val="baseline"/>
                <w:lang w:eastAsia="ru-RU"/>
              </w:rPr>
              <w:t>Образовательные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ru-RU"/>
              </w:rPr>
              <w:t xml:space="preserve"> ресурсы</w:t>
            </w:r>
          </w:p>
        </w:tc>
        <w:tc>
          <w:tcPr>
            <w:tcW w:w="8134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Познавательные УУД: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 Давать определение понятиям, обобщать понятия; осуществлять сравнение и классификацию,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 Анализировать объекты с выделением существенных и несущественных признаков, осуществлять классификацию явлений,</w:t>
            </w:r>
          </w:p>
          <w:p>
            <w:pPr>
              <w:widowControl w:val="0"/>
              <w:numPr>
                <w:ilvl w:val="0"/>
                <w:numId w:val="1"/>
              </w:numPr>
              <w:tabs>
                <w:tab w:val="left" w:pos="140"/>
              </w:tabs>
              <w:spacing w:after="0" w:line="240" w:lineRule="auto"/>
              <w:ind w:left="17" w:hanging="17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Самостоятельное выделение и формулирование познавательной цели,</w:t>
            </w:r>
          </w:p>
          <w:p>
            <w:pPr>
              <w:widowControl w:val="0"/>
              <w:numPr>
                <w:ilvl w:val="0"/>
                <w:numId w:val="1"/>
              </w:numPr>
              <w:tabs>
                <w:tab w:val="left" w:pos="140"/>
              </w:tabs>
              <w:spacing w:after="0" w:line="240" w:lineRule="auto"/>
              <w:ind w:left="17" w:hanging="17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Преобразование информации из одного вида в другой (таблицу, текст),</w:t>
            </w:r>
          </w:p>
          <w:p>
            <w:pPr>
              <w:widowControl w:val="0"/>
              <w:numPr>
                <w:ilvl w:val="0"/>
                <w:numId w:val="1"/>
              </w:numPr>
              <w:tabs>
                <w:tab w:val="left" w:pos="140"/>
              </w:tabs>
              <w:spacing w:after="0" w:line="240" w:lineRule="auto"/>
              <w:ind w:left="17" w:hanging="17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Осознанное и произвольное построение речевого высказывания в устной и письменной форме</w:t>
            </w:r>
          </w:p>
          <w:p>
            <w:pPr>
              <w:widowControl w:val="0"/>
              <w:tabs>
                <w:tab w:val="left" w:pos="227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Регулятивные УУД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:</w:t>
            </w:r>
          </w:p>
          <w:p>
            <w:pPr>
              <w:widowControl w:val="0"/>
              <w:numPr>
                <w:ilvl w:val="0"/>
                <w:numId w:val="1"/>
              </w:numPr>
              <w:tabs>
                <w:tab w:val="left" w:pos="140"/>
              </w:tabs>
              <w:spacing w:after="0" w:line="240" w:lineRule="auto"/>
              <w:ind w:left="-2" w:firstLine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Коррекция – внесение необходимых дополнений и корректив в план, и способ действия в случае расхождения ожидаемого результата действия и его реального продукта,</w:t>
            </w:r>
          </w:p>
          <w:p>
            <w:pPr>
              <w:widowControl w:val="0"/>
              <w:numPr>
                <w:ilvl w:val="0"/>
                <w:numId w:val="1"/>
              </w:numPr>
              <w:tabs>
                <w:tab w:val="left" w:pos="140"/>
              </w:tabs>
              <w:spacing w:after="0" w:line="240" w:lineRule="auto"/>
              <w:ind w:left="-2" w:firstLine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использовать речь для регуляции своей деятельности,</w:t>
            </w:r>
          </w:p>
          <w:p>
            <w:pPr>
              <w:widowControl w:val="0"/>
              <w:numPr>
                <w:ilvl w:val="0"/>
                <w:numId w:val="1"/>
              </w:numPr>
              <w:tabs>
                <w:tab w:val="left" w:pos="140"/>
              </w:tabs>
              <w:spacing w:after="0" w:line="240" w:lineRule="auto"/>
              <w:ind w:left="-2" w:firstLine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Осуществлять само- и взаимоконтроль и коррекцию своей деятельности в процессе достижения результата в соответствии образцами (алгоритмами)</w:t>
            </w:r>
          </w:p>
          <w:p>
            <w:pPr>
              <w:widowControl w:val="0"/>
              <w:tabs>
                <w:tab w:val="left" w:pos="227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Коммуникативные УУД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</w:t>
            </w:r>
          </w:p>
          <w:p>
            <w:pPr>
              <w:widowControl w:val="0"/>
              <w:numPr>
                <w:ilvl w:val="0"/>
                <w:numId w:val="2"/>
              </w:numPr>
              <w:tabs>
                <w:tab w:val="left" w:pos="1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Вступление в диалог, участие в коллективном обсуждении проблем с учетом разных мнений,</w:t>
            </w:r>
          </w:p>
          <w:p>
            <w:pPr>
              <w:widowControl w:val="0"/>
              <w:numPr>
                <w:ilvl w:val="0"/>
                <w:numId w:val="2"/>
              </w:numPr>
              <w:tabs>
                <w:tab w:val="left" w:pos="1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Владение монологической и диалогическими формами речи в соответствии с нормами речи родного языка,</w:t>
            </w:r>
          </w:p>
          <w:p>
            <w:pPr>
              <w:widowControl w:val="0"/>
              <w:numPr>
                <w:ilvl w:val="0"/>
                <w:numId w:val="2"/>
              </w:numPr>
              <w:tabs>
                <w:tab w:val="left" w:pos="1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Умение с достаточной полнотой и точностью выражать свои мысли в соответствии с задачами и условиями коммуникации,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Осуществление коммуникативной рефлексии</w:t>
            </w: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Предметные</w:t>
            </w:r>
          </w:p>
          <w:p>
            <w:pPr>
              <w:widowControl w:val="0"/>
              <w:numPr>
                <w:ilvl w:val="0"/>
                <w:numId w:val="2"/>
              </w:numPr>
              <w:tabs>
                <w:tab w:val="left" w:pos="23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Получить представление о способах получение алкинов,</w:t>
            </w:r>
          </w:p>
          <w:p>
            <w:pPr>
              <w:widowControl w:val="0"/>
              <w:numPr>
                <w:ilvl w:val="0"/>
                <w:numId w:val="2"/>
              </w:numPr>
              <w:tabs>
                <w:tab w:val="left" w:pos="23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Знать о свойствах алкинов, химических и физических,</w:t>
            </w:r>
          </w:p>
          <w:p>
            <w:pPr>
              <w:widowControl w:val="0"/>
              <w:numPr>
                <w:ilvl w:val="0"/>
                <w:numId w:val="2"/>
              </w:numPr>
              <w:tabs>
                <w:tab w:val="left" w:pos="23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составления и записи химических реакций связанных с алкинами,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выделять алкины среди других представителей непредельных углеводородов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7" w:type="dxa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  <w:vertAlign w:val="baseline"/>
                <w:lang w:eastAsia="ru-RU"/>
              </w:rPr>
            </w:pPr>
            <w:r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  <w:t>Организация образовательной среды</w:t>
            </w:r>
          </w:p>
        </w:tc>
        <w:tc>
          <w:tcPr>
            <w:tcW w:w="8134" w:type="dxa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Ресурсы</w:t>
            </w:r>
          </w:p>
          <w:p>
            <w:pPr>
              <w:widowControl w:val="0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Информационный материал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</w:t>
            </w:r>
          </w:p>
          <w:p>
            <w:pPr>
              <w:widowControl w:val="0"/>
              <w:numPr>
                <w:ilvl w:val="0"/>
                <w:numId w:val="3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Габриелян О. С. Химия для профессий и специальностей технического профиля : учебник для студ. учреждений сред. проф. образования / О. С.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Габриелян, И. Г. Остроумов. — 4-е изд., стер. — М. : Издательский центр «Академия», 2017. —272 с., [8] с. цв.ил.</w:t>
            </w:r>
          </w:p>
          <w:p>
            <w:pPr>
              <w:widowControl w:val="0"/>
              <w:numPr>
                <w:ilvl w:val="0"/>
                <w:numId w:val="3"/>
              </w:numPr>
              <w:tabs>
                <w:tab w:val="left" w:pos="1080"/>
              </w:tabs>
              <w:spacing w:after="0" w:line="240" w:lineRule="auto"/>
              <w:ind w:left="0" w:leftChars="0" w:firstLine="0" w:firstLineChars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Габриелян О.С. Химия. 10 класс. Базовый уровень: учеб. для общеобразоват. учреждений / О.С. Габриелян. – 3-е изд., перераб. – М.: Дрофа, 2007. – 191 с.</w:t>
            </w:r>
          </w:p>
          <w:p>
            <w:pPr>
              <w:widowControl w:val="0"/>
              <w:numPr>
                <w:ilvl w:val="0"/>
                <w:numId w:val="3"/>
              </w:numPr>
              <w:tabs>
                <w:tab w:val="left" w:pos="1080"/>
              </w:tabs>
              <w:spacing w:after="0" w:line="240" w:lineRule="auto"/>
              <w:ind w:left="0" w:leftChars="0" w:firstLine="0" w:firstLineChars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Контрольно-измерительные материалы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Химия: 10 класс / сост. Н.П. Трегубова. – М.: ВАКО, 2011. – 96 с.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Интернет-ресурсы: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Строение, получение, химические свойства алкинов: </w:t>
            </w:r>
            <w:r>
              <w:t xml:space="preserve"> </w:t>
            </w:r>
            <w:r>
              <w:fldChar w:fldCharType="begin"/>
            </w:r>
            <w:r>
              <w:instrText xml:space="preserve"> HYPERLINK "https://www.calc.ru/Alkiny-Svoystva-Alkinov.html" </w:instrText>
            </w:r>
            <w:r>
              <w:fldChar w:fldCharType="separate"/>
            </w:r>
            <w:r>
              <w:rPr>
                <w:rStyle w:val="5"/>
                <w:rFonts w:ascii="Times New Roman" w:hAnsi="Times New Roman" w:cs="Times New Roman"/>
                <w:sz w:val="24"/>
                <w:szCs w:val="24"/>
              </w:rPr>
              <w:t>https://www.calc.ru/Alkiny-Svoystva-Alkinov.html</w:t>
            </w:r>
            <w:r>
              <w:rPr>
                <w:rStyle w:val="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Интересный материал об алкинах: 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"http://distant-lessons.ru/ximiya/alkiny" </w:instrText>
            </w:r>
            <w:r>
              <w:fldChar w:fldCharType="separate"/>
            </w:r>
            <w:r>
              <w:rPr>
                <w:rStyle w:val="5"/>
                <w:rFonts w:ascii="Times New Roman" w:hAnsi="Times New Roman" w:cs="Times New Roman"/>
                <w:sz w:val="24"/>
                <w:szCs w:val="24"/>
              </w:rPr>
              <w:t>http://distant-lessons.ru/ximiya/alkiny</w:t>
            </w:r>
            <w:r>
              <w:rPr>
                <w:rStyle w:val="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Интерактивный материал: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Дидактические карточки </w:t>
            </w: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Расчетные задачи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Определение названий алкинов из предложенных формул</w:t>
            </w: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Межпредметные и метапредметные связи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Физика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  разделы «Атомно-молекулярное учение», «Закон сохранения и превращения энергии».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разделы «Нахождение наименьшего общего кратного», «Вычисления по пропорциям»</w:t>
            </w: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Формы работы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Фронтальная 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Индивидуальная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Групповая </w:t>
            </w:r>
          </w:p>
        </w:tc>
      </w:tr>
    </w:tbl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sectPr>
          <w:pgSz w:w="11906" w:h="16838"/>
          <w:pgMar w:top="567" w:right="567" w:bottom="567" w:left="1134" w:header="708" w:footer="709" w:gutter="0"/>
          <w:cols w:space="0" w:num="1"/>
          <w:rtlGutter w:val="0"/>
          <w:docGrid w:linePitch="360" w:charSpace="0"/>
        </w:sectPr>
      </w:pPr>
      <w:bookmarkStart w:id="0" w:name="_GoBack"/>
      <w:bookmarkEnd w:id="0"/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ТЕХНОЛОГИЧЕСКАЯ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КАРТА УЧЕБНОГО ЗАНЯТИЯ</w:t>
      </w:r>
    </w:p>
    <w:tbl>
      <w:tblPr>
        <w:tblStyle w:val="6"/>
        <w:tblpPr w:leftFromText="180" w:rightFromText="180" w:vertAnchor="text" w:horzAnchor="margin" w:tblpY="72"/>
        <w:tblW w:w="159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0"/>
        <w:gridCol w:w="3208"/>
        <w:gridCol w:w="38"/>
        <w:gridCol w:w="1987"/>
        <w:gridCol w:w="13"/>
        <w:gridCol w:w="29"/>
        <w:gridCol w:w="2197"/>
        <w:gridCol w:w="42"/>
        <w:gridCol w:w="2110"/>
        <w:gridCol w:w="42"/>
        <w:gridCol w:w="1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0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3246" w:type="dxa"/>
            <w:gridSpan w:val="2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8174" w:type="dxa"/>
            <w:gridSpan w:val="8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Формируемые УУД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0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3246" w:type="dxa"/>
            <w:gridSpan w:val="2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2268" w:type="dxa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215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175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личностные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46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00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5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5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20" w:type="dxa"/>
            <w:gridSpan w:val="11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Вводная часть: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  <w:t xml:space="preserve">организационный момент, актуализация и мотивация учебной деятельности, целеполагание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</w:trPr>
        <w:tc>
          <w:tcPr>
            <w:tcW w:w="4500" w:type="dxa"/>
            <w:shd w:val="clear" w:color="auto" w:fill="auto"/>
          </w:tcPr>
          <w:p>
            <w:pPr>
              <w:numPr>
                <w:ilvl w:val="0"/>
                <w:numId w:val="0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eastAsia="Calibr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color w:val="000000"/>
                <w:sz w:val="24"/>
                <w:szCs w:val="24"/>
              </w:rPr>
              <w:t xml:space="preserve">Организационный </w:t>
            </w:r>
            <w:r>
              <w:rPr>
                <w:rFonts w:ascii="Times New Roman" w:hAnsi="Times New Roman" w:eastAsia="Calibri" w:cs="Times New Roman"/>
                <w:b/>
                <w:i/>
                <w:color w:val="000000"/>
                <w:sz w:val="24"/>
                <w:szCs w:val="24"/>
                <w:lang w:val="ru-RU"/>
              </w:rPr>
              <w:t>этап</w:t>
            </w: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3208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Приветствуют преподавателя, настраиваются на работу</w:t>
            </w:r>
          </w:p>
        </w:tc>
        <w:tc>
          <w:tcPr>
            <w:tcW w:w="2067" w:type="dxa"/>
            <w:gridSpan w:val="4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Осознанное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построение речевого высказывания в устной форме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использовать речь для регуляции своей деятельности</w:t>
            </w:r>
          </w:p>
        </w:tc>
        <w:tc>
          <w:tcPr>
            <w:tcW w:w="2152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</w:tc>
        <w:tc>
          <w:tcPr>
            <w:tcW w:w="1754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Формирование ответственного отношения к учению и познанию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" w:hRule="atLeast"/>
        </w:trPr>
        <w:tc>
          <w:tcPr>
            <w:tcW w:w="4500" w:type="dxa"/>
            <w:shd w:val="clear" w:color="auto" w:fill="auto"/>
          </w:tcPr>
          <w:p>
            <w:pPr>
              <w:numPr>
                <w:ilvl w:val="0"/>
                <w:numId w:val="0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426" w:leftChars="0"/>
              <w:contextualSpacing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Актуализация опрных знаний</w:t>
            </w: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426" w:leftChars="0"/>
              <w:contextualSpacing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426" w:leftChars="0"/>
              <w:contextualSpacing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426" w:leftChars="0"/>
              <w:contextualSpacing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426" w:leftChars="0"/>
              <w:contextualSpacing/>
              <w:jc w:val="center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  <w:t>Актуализация и фиксирование индивидуального затруднения в пробном учебном действии</w:t>
            </w:r>
          </w:p>
          <w:p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  <w:p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3246" w:type="dxa"/>
            <w:gridSpan w:val="2"/>
            <w:shd w:val="clear" w:color="auto" w:fill="auto"/>
          </w:tcPr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Выполняют индивидуально задания по предложенным вариантам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Отвечают на предложенный вопрос учителя: алкены. Пытаются предположить о какой группе веществ пойдет речь на занятие сегодня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leftChars="0" w:firstLine="0" w:firstLineChars="0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Рассматривают слайд. Высказывают свои предположения о классе вещества, предлагают название, при этом пытаются пояснить предложенный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вариант с тачки зрения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номенклатуры ИЮПАК. Формируют тему урока</w:t>
            </w:r>
          </w:p>
        </w:tc>
        <w:tc>
          <w:tcPr>
            <w:tcW w:w="2029" w:type="dxa"/>
            <w:gridSpan w:val="3"/>
            <w:shd w:val="clear" w:color="auto" w:fill="auto"/>
          </w:tcPr>
          <w:p>
            <w:pPr>
              <w:jc w:val="left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Давать определение понятиям, обобщать понятия; осуществлять сравнение и классификацию; Осознанное и произвольное построение речевого высказывания в устной и письменной форме</w:t>
            </w:r>
          </w:p>
          <w:p>
            <w:pPr>
              <w:tabs>
                <w:tab w:val="left" w:pos="140"/>
              </w:tabs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jc w:val="both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Давать определение понятиям, обобщать понятия; осуществлять сравнение и классификацию;Преобразование информации из одного вида в другой; Осознанное и произвольное построение речевого высказывания в устной и письменной форме</w:t>
            </w:r>
          </w:p>
          <w:p>
            <w:pPr>
              <w:tabs>
                <w:tab w:val="left" w:pos="140"/>
              </w:tabs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форме; Давать определение понятиям, обобщать понятия; осуществлять сравнение и классификацию</w:t>
            </w:r>
          </w:p>
          <w:p>
            <w:pPr>
              <w:tabs>
                <w:tab w:val="left" w:pos="140"/>
              </w:tabs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Самостоятельное выделение и формулирование познавательной цели; Анализировать объекты с выделением существенных и несущественных признаков, осуществлять классификацию явлений; Уметь выделять алкины среди других представителей непредельных углеводородов</w:t>
            </w:r>
          </w:p>
        </w:tc>
        <w:tc>
          <w:tcPr>
            <w:tcW w:w="2239" w:type="dxa"/>
            <w:gridSpan w:val="2"/>
            <w:shd w:val="clear" w:color="auto" w:fill="auto"/>
          </w:tcPr>
          <w:p>
            <w:pPr>
              <w:tabs>
                <w:tab w:val="left" w:pos="140"/>
              </w:tabs>
              <w:spacing w:after="0" w:line="240" w:lineRule="auto"/>
              <w:contextualSpacing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Осуществлять самоконтроль и коррекцию своей деятельности в процессе достижения результата в соответствии образцами (алгоритмами)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использовать речь для регуляции своей деятельности,</w:t>
            </w: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Осуществлять само- и взаимоконтроль и коррекцию своей деятельности в процессе достижения результата в соответствии образцами (алгоритмами)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Уметь использовать речь для регуляции своей деятельности 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shd w:val="clear" w:color="auto" w:fill="auto"/>
          </w:tcPr>
          <w:p>
            <w:pPr>
              <w:jc w:val="left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Вступление в диалог, участие в коллективном обсуждении проблем с учетом разных мнений; Умение с достаточной полнотой и точностью выражать свои мысли в соответствии с задачами и условиями коммуникации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jc w:val="both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Вступление в диалог, участие в коллективном обсуждении проблем с учетом разных мнений; Умение с достаточной полнотой и точностью выражать свои мысли в соответствии с задачами и условиями коммуникации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Вступление в диалог, участие в коллективном обсуждении проблем с учетом разных мнений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Владение монологической и диалогическими формами речи в соответствии с нормами речи родного языка;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Умение с достаточной полнотой и точностью выражать свои мысли в соответствии с задачами и условиями коммуникации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754" w:type="dxa"/>
            <w:shd w:val="clear" w:color="auto" w:fill="auto"/>
          </w:tcPr>
          <w:p>
            <w:pPr>
              <w:jc w:val="left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учению и познанию; целостное мировоззрения, соответствующее современному уровню развития органической химии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jc w:val="both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учению и познанию; целостное мировоззрения, соответствующее современному уровню развития органической химии; становление устойчивого познавательного интереса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Становление устойчивого познавательного интереса; целостное мировоззрения, соответствующее современному уровню развития органической химии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15920" w:type="dxa"/>
            <w:gridSpan w:val="11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Основная часть: изучение нового материала, закрепление, первичный контроль и коррекция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</w:trPr>
        <w:tc>
          <w:tcPr>
            <w:tcW w:w="4500" w:type="dxa"/>
            <w:shd w:val="clear" w:color="auto" w:fill="auto"/>
          </w:tcPr>
          <w:p>
            <w:pPr>
              <w:numPr>
                <w:ilvl w:val="0"/>
                <w:numId w:val="0"/>
              </w:numPr>
              <w:spacing w:after="0" w:line="240" w:lineRule="auto"/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Изучение нового знания</w:t>
            </w:r>
          </w:p>
          <w:p>
            <w:pPr>
              <w:pStyle w:val="9"/>
              <w:numPr>
                <w:ilvl w:val="0"/>
                <w:numId w:val="0"/>
              </w:numPr>
              <w:spacing w:after="0" w:line="240" w:lineRule="auto"/>
              <w:ind w:left="6" w:leftChars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Демонстрирует слайд с первоначальным понятием темы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Демонстрирует материал о строение алкинов на примере ацетилена (этин) и демонстрирует слайд с интерактивными моделями: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Предлагает прочитать 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</w:rPr>
              <w:t>текст учебника</w:t>
            </w: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и ответить на ряд предложенных вопросов о прочитанном тексте: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каком состоянии нахадится тройная связь акинов?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Опишите состояние sp гибридизации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Какие связи образуют тройную связь?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Учитель знакомит с гомологическим рядом алкинов, где задается задание ученикам: попробовать дописать ряд до десяти и назвать их. Демонстрируется слайд: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Знакомит учеников с двумя формами изомеризации, предлагая сравнить самостоятельно ученикам их, попутно демонстрируя слайды с движущимися моделями изомеров: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Знакомит учеников с построение названий алкенов демонстрирует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Демонстрирует интерактивный материал со способами получения алкинов, демонстрируя слайды с применение уравнений и видеофрагментов с выполнением предложенных реакциях, которые закреплены в гиперссылке в презентации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Объясняет химические свойства алкинов демонстрируя химические реакции в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Предлагает ученикам самостоятельно найти в учебники применение алкинов на примере ацетилена  и создать схему, которую спустя время демонстрирует на слайде: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 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Первичное закрепление с проговариванием во внешней речи</w:t>
            </w: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  <w:r>
              <w:rPr>
                <w:rFonts w:ascii="Times New Roman" w:hAnsi="Times New Roman" w:eastAsia="Calibri"/>
                <w:sz w:val="24"/>
                <w:lang w:eastAsia="ru-RU"/>
              </w:rPr>
              <w:t>Организует работу по воспроизведению понятия алкины</w:t>
            </w: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  <w:r>
              <w:rPr>
                <w:rFonts w:ascii="Times New Roman" w:hAnsi="Times New Roman" w:eastAsia="Calibri"/>
                <w:sz w:val="24"/>
                <w:lang w:eastAsia="ru-RU"/>
              </w:rPr>
              <w:t>Организует групповую самостоятельную работу учащихся. Предлагает заполнить сравнительную таблицу.</w:t>
            </w: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  <w:r>
              <w:rPr>
                <w:rFonts w:ascii="Times New Roman" w:hAnsi="Times New Roman" w:eastAsia="Calibri"/>
                <w:sz w:val="24"/>
                <w:lang w:eastAsia="ru-RU"/>
              </w:rPr>
              <w:drawing>
                <wp:inline distT="0" distB="0" distL="0" distR="0">
                  <wp:extent cx="2739390" cy="2238375"/>
                  <wp:effectExtent l="0" t="0" r="3810" b="9525"/>
                  <wp:docPr id="40" name="Picture 2" descr="C:\Users\KATYA\Desktop\c1d30905ff4fb7d84cb38777b4c50916_i-7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 descr="C:\Users\KATYA\Desktop\c1d30905ff4fb7d84cb38777b4c50916_i-7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195" cy="2240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Calibri"/>
                <w:sz w:val="24"/>
                <w:lang w:eastAsia="ru-RU"/>
              </w:rPr>
            </w:pPr>
          </w:p>
          <w:p>
            <w:pPr>
              <w:spacing w:line="240" w:lineRule="auto"/>
              <w:jc w:val="both"/>
              <w:rPr>
                <w:rFonts w:ascii="Times New Roman" w:hAnsi="Times New Roman" w:eastAsia="Calibri"/>
                <w:sz w:val="24"/>
                <w:lang w:eastAsia="ru-RU"/>
              </w:rPr>
            </w:pPr>
            <w:r>
              <w:rPr>
                <w:rFonts w:ascii="Times New Roman" w:hAnsi="Times New Roman" w:eastAsia="Calibri"/>
                <w:sz w:val="24"/>
                <w:lang w:eastAsia="ru-RU"/>
              </w:rPr>
              <w:t>Преподаватель</w:t>
            </w:r>
            <w:r>
              <w:rPr>
                <w:rFonts w:ascii="Times New Roman" w:hAnsi="Times New Roman" w:eastAsia="Calibri"/>
                <w:sz w:val="24"/>
                <w:lang w:val="en-US" w:eastAsia="ru-RU"/>
              </w:rPr>
              <w:t xml:space="preserve"> демонстрирует заполненную таблицу</w:t>
            </w:r>
            <w:r>
              <w:rPr>
                <w:rFonts w:ascii="Times New Roman" w:hAnsi="Times New Roman" w:eastAsia="Calibri"/>
                <w:sz w:val="24"/>
                <w:lang w:eastAsia="ru-RU"/>
              </w:rPr>
              <w:drawing>
                <wp:inline distT="0" distB="0" distL="0" distR="0">
                  <wp:extent cx="2748280" cy="2245360"/>
                  <wp:effectExtent l="0" t="0" r="13970" b="2540"/>
                  <wp:docPr id="41" name="Picture 2" descr="C:\Users\KATYA\Desktop\c1d30905ff4fb7d84cb38777b4c50916_i-7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" descr="C:\Users\KATYA\Desktop\c1d30905ff4fb7d84cb38777b4c50916_i-7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80" cy="224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Включение в систему знаний и повторение 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Организует фронтальную беседу с учащимися по вопросам: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1. Общая формула алкинов?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2. Какова гибридизация алкинов? 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3. Назовите первых трех представителей гомологического ряда алкины 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4. На какие две группы делят изомеры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5. Какие изомеры не характерны алкинам?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6. Какой тип связи есть у алкинов, но отсутствует у алканов?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7. Встречаются ли в природе алкины?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3246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Записывают тему урока. Записывают общее понятие темы и общую формулу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Ученики записывают в тетрадь строение и зарисовывают предложенные рисунки (по возможности).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Отвечают на вопросы, зарабатывая плюсы: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" w:firstLine="142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 состояние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sp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" w:firstLine="142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Обозначает то, что в реакции учувствуют одна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-орбиталь и одна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-орбиталь, а одна р-орбиталь не гибридна</w:t>
            </w:r>
          </w:p>
          <w:p>
            <w:pPr>
              <w:pStyle w:val="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Одна сигма и две пи связи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Записывают гомологический ряд в тетрадь с общей формулой и выполняют задание: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гексин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10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гептин C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12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октин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14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нонин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16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декин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vertAlign w:val="subscript"/>
              </w:rPr>
              <w:t>28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Ученики записывают структуры изомеров и предлагают сравнение: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Структурные изомеры отличаются от пространственных тем, что структурные отличаются расположением частей в структуре, пространственные в пространстве молекулы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Записывают названия и пробуют самостоятельно дать другим веществам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Записывают  уравнения реакция, запоминают последовательность выполнения химических реакций с видео, записывая увиденное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Ведут записи в тетради химических реакций алкенов, записывая качественные реакции из видео объясняя получение того или иного результата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Просматривают видео фрагменты, представленные гиперссылкой на слайде презентации, делают выводы по увиденному материалу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Записывают применение алкинов из учебника в схему в тетради и сравнивают с предложенную учителем: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8953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  <w:t xml:space="preserve">Учащиеся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вносят коррективы, в свои таблицы, дополняя их материалом со слайда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Учащиеся формулируют определение понятия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Алкины  — углеводороды, содержащие тройную связь между атомами углерода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Заполняют таблицу.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Сверяют свои решения с образцом, при необходимости исправляют, вносят коррективы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pStyle w:val="9"/>
              <w:spacing w:after="0" w:line="240" w:lineRule="auto"/>
              <w:ind w:left="42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pStyle w:val="9"/>
              <w:spacing w:after="0" w:line="240" w:lineRule="auto"/>
              <w:ind w:left="42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pStyle w:val="9"/>
              <w:spacing w:after="0" w:line="240" w:lineRule="auto"/>
              <w:ind w:left="42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Беседуют с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  <w:t>преподавателем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. Отвечают на вопросы: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1. Cn H2n – 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.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2. sp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3. этин, пропин, бутин.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4. структурные и углеродного скелета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5. Цис- и транс-изомеры.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6. п - связь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7. нет .</w:t>
            </w:r>
          </w:p>
        </w:tc>
        <w:tc>
          <w:tcPr>
            <w:tcW w:w="2029" w:type="dxa"/>
            <w:gridSpan w:val="3"/>
            <w:shd w:val="clear" w:color="auto" w:fill="auto"/>
          </w:tcPr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Давать определение понятиям, обобщать понятия; осуществлять сравнение и классификацию; Осознанное и произвольное построение речевого высказывания в устной и письменной форме; Уметь выделять алкины среди других представителей непредельных углеводородов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left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явлений; знать о свойствах алкинов, химических и физических; уметь выделять алкины среди других представителей непредельных углеводородов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явлений; уметь выделять алкины среди других представителей непредельных углеводородов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явлений; осознанное и произвольное построение речевого высказывания в устной и письменной форме; знать о свойствах алкинов, химических и физических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явлений; уметь выделять алкины среди других представителей непредельных углеводородов; знать о свойствах алкинов, химических и физических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  <w:t>.</w:t>
            </w:r>
          </w:p>
          <w:p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явлений; получить представление о способах получение алкинов; уметь составления и записи химических реакций связанных с алкинами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форме; знать о свойствах алкинов, химических и физических; уметь составления и записи химических реакций связанных с алкинами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явлений; осознанное и произвольное построение речевого высказывания в устной и письменной форме; уметь выделять алкины среди других представителей непредельных углеводородов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Давать определение понятиям; уметь выделять алкины среди других представителей непредельных углеводородов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</w:t>
            </w:r>
          </w:p>
          <w:p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Знать о свойствах алканов, алкенов, алкинов, химических и физических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</w:t>
            </w:r>
          </w:p>
          <w:p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выделять алкины среди других представителей непредельных углеводородов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Давать определение понятиям, обобщать понятия; осуществлять сравнение и классификацию; анализировать объекты с выделением существенных и несущественных признаков, осуществлять классификацию явлений; получить представление о способах получение алкинов; знать о свойствах алкинов, химических и физических; уметь составления и записи химических реакций связанных с алкинами; уметь выделять алкины среди других представителей непредельных углеводородов</w:t>
            </w: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использовать речь для регуляции своей деятельности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Уметь использовать речь для регуляции своей деятельности;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осуществлять само- и взаимоконтроль и коррекцию своей деятельности в процессе достижения результата в соответствии образцами (алгоритмами)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Осуществлять само- и взаимоконтроль и коррекцию своей деятельности в процессе достижения результата в соответствии образцами (алгоритмами); коррекция – внесение необходимых дополнений и корректив в план, и способ действия в случае расхождения ожидаемого результата действия и его реального продукта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Уметь использовать речь для регуляции своей деятельности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Уметь использовать речь для регуляции своей деятельности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использовать речь для регуляции своей деятельности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Уметь использовать речь для регуляции своей деятельности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Коррекция – внесение необходимых дополнений и корректив в план, и способ действия в случае расхождения ожидаемого результата действия и его реального продукта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Уметь использовать речь для регуляции своей деятельности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Уметь использовать речь для регуляции своей деятельности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Коррекция – внесение необходимых дополнений и корректив в план, и способ действия в случае расхождения ожидаемого результата действия и его реального продукта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Коррекция – внесение необходимых дополнений и корректив в план, и способ действия в случае расхождения ожидаемого результата действия и его реального продукта;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уметь использовать речь для регуляции своей деятельности   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использовать речь для регуляции своей деятельности;</w:t>
            </w: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осуществлять само- и взаимоконтроль и коррекцию своей деятельности в процессе достижения результата в соответствии образцами (алгоритмами)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использовать речь для регуляции своей деятельности;</w:t>
            </w: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осуществлять само- и взаимоконтроль и коррекцию своей деятельности в процессе достижения результата в соответствии образцами (алгоритмами)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вступление в диалог, участие в коллективном обсуждении проблем с учетом разных мнений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Владение монологической и диалогическими формами речи в соответствии с нормами речи родного языка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Владение монологической и диалогическими формами речи в соответствии с нормами речи родного языка;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умение с достаточной полнотой и точностью выражать свои мысли в соответствии с задачами и условиями коммуникации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Владение монологической и диалогическими формами речи в соответствии с нормами речи родного языка;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умение с достаточной полнотой и точностью выражать свои мысли в соответствии с задачами и условиями коммуникации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Вступление в диалог, участие в коллективном обсуждении проблем с учетом разных мнений; умение с достаточной полнотой и точностью выражать свои мысли в соответствии с задачами и условиями коммуникации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Вступление в диалог, участие в коллективном обсуждении проблем с учетом разных мнений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        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Владение монологической и диалогическими формами речи в соответствии с нормами речи родного языка;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Умение с достаточной полнотой и точностью выражать свои мысли в соответствии с задачами и условиями коммуникации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754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Целостное мировоззрения, соответствующее современному уровню развития органической химии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Целостное мировоззрения, соответствующее современному уровню развития органической химии;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формирование ответственного отношения к учению и познанию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2"/>
              </w:tabs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Целостное мировоззрения, соответствующее современному уровню развития органической химии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2"/>
              </w:tabs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tabs>
                <w:tab w:val="left" w:pos="142"/>
              </w:tabs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Целостное мировоззрения, соответствующее современному уровню развития органической химии;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формирование ответственного отношения к учению и познанию,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учению и познанию; целостное мировоззрения, соответствующее современному уровню развития органической химии</w:t>
            </w:r>
          </w:p>
          <w:p>
            <w:pPr>
              <w:jc w:val="both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Становление устойчивого познавательного интереса; целостное мировоззрения, соответствующее современному уровню развития органической химии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Целостное мировоззрения, соответствующее современному уровню развития органической химии; становление устойчивого познавательного интереса</w:t>
            </w:r>
          </w:p>
          <w:p/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2"/>
              </w:tabs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Целостное мировоззрения, соответствующее современному уровню развития органической химии;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формирование ответственного отношения к учению и познанию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учению и познанию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Целостное мировоззрения, соответствующее современному уровню развития органической химии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2"/>
              </w:tabs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учению и познанию;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формирование адекватной позитивной самооценки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2"/>
              </w:tabs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Целостное мировоззрения, соответствующее современному уровню развития органической химии; формирование ответственного отношения к учению и познанию,  становление устойчивого познавательного интереса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5920" w:type="dxa"/>
            <w:gridSpan w:val="11"/>
            <w:shd w:val="clear" w:color="auto" w:fill="auto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bCs/>
                <w:color w:val="841C0E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Заключительная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часть: </w:t>
            </w:r>
            <w:r>
              <w:rPr>
                <w:rFonts w:ascii="Times New Roman" w:hAnsi="Times New Roman" w:eastAsia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подведение итогов, рефлексия, домашнее задание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5" w:hRule="atLeast"/>
        </w:trPr>
        <w:tc>
          <w:tcPr>
            <w:tcW w:w="450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Рефлексия учебной деятельности на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/>
              </w:rPr>
              <w:t>занятии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  <w:t>Подведение итогов занятия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</w:pPr>
          </w:p>
        </w:tc>
        <w:tc>
          <w:tcPr>
            <w:tcW w:w="3246" w:type="dxa"/>
            <w:gridSpan w:val="2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Высказывают свое мнение по предложенным вопросам учителя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  <w:t>Подведение итогов урока. Оценка деятельности учащихся.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Получить представление о способах получение алкинов,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Знать о свойствах алкинов, химических и физических,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составления и записи химических реакций связанных с алкинами,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выделять алкины среди других представителей непредельных углеводородов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Анализировать объекты с выделением существенных и несущественных признаков, осуществлять классификацию явлений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2239" w:type="dxa"/>
            <w:gridSpan w:val="3"/>
            <w:shd w:val="clear" w:color="auto" w:fill="auto"/>
          </w:tcPr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Уметь использовать речь для регуляции своей деятельности</w:t>
            </w: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ind w:left="-2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Осуществлять само- и взаимоконтроль и коррекцию своей деятельности в процессе достижения результата в соответствии образцами (алгоритмами) </w:t>
            </w:r>
          </w:p>
        </w:tc>
        <w:tc>
          <w:tcPr>
            <w:tcW w:w="2152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Осуществление коммуникативной рефлексии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tabs>
                <w:tab w:val="left" w:pos="140"/>
              </w:tabs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Становление устойчивого познавательного интереса; целостное мировоззрения, соответствующее современному уровню развития органической химии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Формирование адекватной позитивной самооценки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</w:tbl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  <w:sectPr>
          <w:pgSz w:w="16838" w:h="11906" w:orient="landscape"/>
          <w:pgMar w:top="567" w:right="567" w:bottom="567" w:left="567" w:header="708" w:footer="709" w:gutter="0"/>
          <w:cols w:space="0" w:num="1"/>
          <w:rtlGutter w:val="0"/>
          <w:docGrid w:linePitch="360" w:charSpace="0"/>
        </w:sectPr>
      </w:pPr>
    </w:p>
    <w:p>
      <w:pPr>
        <w:shd w:val="clear" w:color="auto" w:fill="FFFFFF"/>
        <w:wordWrap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  <w:t>ПРИЛОЖЕНИЕ  1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1.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Подчеркните формулы веществ, которые можно отнести к алкинам: 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С4Н8, С4Н6, СН4, С2Н2, С5Н12, С3Н4, СН2, С2Н4, С8Н16, С5Н8. 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Обведите формулу первого представителя гомологического ряда алкинов. Назовите вещества.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Тест. 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1 .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 предложение.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Углеводороды, молекулы которых содержат одну тройную связь называют ______.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Атомы углерода, связанные тройной связью находятся в состоянии ____ гибридизации.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молекуле пропина СН≡С‒СН3 валентный угол С‒С равен 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90°   Б) 109°28´   В) 120°   Г) 180°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вещество  СН≡С‒СН‒СН‒СН2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ǀ        ǀ ǀ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СН3  СН3  СН3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А) 3,4,4-триметилпентин-1  Б) 3,4-диметилгексин-1  В) 3,4-диметилгексин-5  Г) 1,2,3-триметилпентин-4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правильное высказывание: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    Ацетилен — важнейший представитель алкинов.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Один из алкинов — ацетилен — летучая жидкость.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Как и все углеводороды, алкины горят с образованием углекислого газа и воды.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При определенных условиях из алкинов можно получить алкены.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Ацетилен можно получить дегидрогалогенированием дигалогеналканов.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 Из ацетилена получают бензол.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2 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1.Закончи предложение.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Алканами называют углеводороды, имеющие общую формулу  ______.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 между осями гибридизации орбиталей в молекуле ацетилена равен _____°.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δ и π-связей в молекуле ацетилена равно соответственно: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 и 1 Б) 3 и 1 В) 4 и 1 Г) 2 и 1</w:t>
      </w:r>
    </w:p>
    <w:p>
      <w:pPr>
        <w:keepNext w:val="0"/>
        <w:keepLines w:val="0"/>
        <w:pageBreakBefore w:val="0"/>
        <w:widowControl/>
        <w:numPr>
          <w:ilvl w:val="0"/>
          <w:numId w:val="11"/>
        </w:numPr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вещество  СН3‒С ‒С≡С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ǀ          ǀ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СН3     СН3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А) 2,3-диметилбутин -2   Б) 2-метилпентин-3  В) 4-метилпентин-2  Г) 2,4-диметилбутин-3</w:t>
      </w:r>
    </w:p>
    <w:p>
      <w:pPr>
        <w:keepNext w:val="0"/>
        <w:keepLines w:val="0"/>
        <w:pageBreakBefore w:val="0"/>
        <w:widowControl/>
        <w:numPr>
          <w:ilvl w:val="0"/>
          <w:numId w:val="12"/>
        </w:numPr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правильное высказывание: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Алкины можно получить реакцией Кучерова.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Названия алкинов образуют с помощью суффикса -ен.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Алкины применяют для получения резины.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Для алкинов наиболее характерны реакции присоединения.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Один из алкинов получают карбидным способом.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 Из алкина реакцией Кучерова можно получить альдегид.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jc w:val="both"/>
        <w:textAlignment w:val="auto"/>
        <w:outlineLvl w:val="9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jc w:val="right"/>
        <w:textAlignment w:val="auto"/>
        <w:outlineLvl w:val="9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wordWrap w:val="0"/>
        <w:spacing w:after="0" w:line="240" w:lineRule="auto"/>
        <w:jc w:val="righ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  <w:t>ПРИЛОЖЕНИЕ  2</w:t>
      </w:r>
    </w:p>
    <w:p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  <w:t xml:space="preserve">ПРЕЗЕНТАЦИЯ ПО ТЕМЕ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  <w:t>«АЛКИНЫ»</w:t>
      </w:r>
    </w:p>
    <w:p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en-US" w:eastAsia="ru-RU"/>
        </w:rPr>
      </w:pPr>
      <w:r>
        <w:drawing>
          <wp:inline distT="0" distB="0" distL="114300" distR="114300">
            <wp:extent cx="5132705" cy="3846195"/>
            <wp:effectExtent l="0" t="0" r="10795" b="190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135880" cy="3748405"/>
            <wp:effectExtent l="0" t="0" r="7620" b="4445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116830" cy="3807460"/>
            <wp:effectExtent l="0" t="0" r="7620" b="2540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138420" cy="4300855"/>
            <wp:effectExtent l="0" t="0" r="5080" b="4445"/>
            <wp:docPr id="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076825" cy="3792220"/>
            <wp:effectExtent l="0" t="0" r="9525" b="17780"/>
            <wp:docPr id="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095240" cy="3815715"/>
            <wp:effectExtent l="0" t="0" r="10160" b="13335"/>
            <wp:docPr id="10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137785" cy="3870960"/>
            <wp:effectExtent l="0" t="0" r="5715" b="15240"/>
            <wp:docPr id="11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170170" cy="3883025"/>
            <wp:effectExtent l="0" t="0" r="11430" b="3175"/>
            <wp:docPr id="12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168900" cy="3862705"/>
            <wp:effectExtent l="0" t="0" r="12700" b="4445"/>
            <wp:docPr id="13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86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204460" cy="3891280"/>
            <wp:effectExtent l="0" t="0" r="15240" b="13970"/>
            <wp:docPr id="14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  <w:r>
        <w:drawing>
          <wp:inline distT="0" distB="0" distL="114300" distR="114300">
            <wp:extent cx="5304155" cy="3966845"/>
            <wp:effectExtent l="0" t="0" r="10795" b="14605"/>
            <wp:docPr id="15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96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</w:pPr>
    </w:p>
    <w:p>
      <w:pPr>
        <w:shd w:val="clear" w:color="auto" w:fill="FFFFFF"/>
        <w:spacing w:after="0" w:line="240" w:lineRule="auto"/>
        <w:jc w:val="center"/>
        <w:rPr>
          <w:lang w:val="en-US" w:eastAsia="ru-RU"/>
        </w:rPr>
      </w:pPr>
      <w:r>
        <w:drawing>
          <wp:inline distT="0" distB="0" distL="114300" distR="114300">
            <wp:extent cx="5304155" cy="3978910"/>
            <wp:effectExtent l="0" t="0" r="10795" b="2540"/>
            <wp:docPr id="16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97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708" w:footer="709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878AAFE"/>
    <w:multiLevelType w:val="singleLevel"/>
    <w:tmpl w:val="D878AAF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19E2E76"/>
    <w:multiLevelType w:val="singleLevel"/>
    <w:tmpl w:val="E19E2E7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3CA006C"/>
    <w:multiLevelType w:val="multilevel"/>
    <w:tmpl w:val="03CA006C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EDC45CB"/>
    <w:multiLevelType w:val="multilevel"/>
    <w:tmpl w:val="0EDC45CB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12CF347D"/>
    <w:multiLevelType w:val="multilevel"/>
    <w:tmpl w:val="12CF347D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33ED4F89"/>
    <w:multiLevelType w:val="multilevel"/>
    <w:tmpl w:val="33ED4F89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5BF2EE6"/>
    <w:multiLevelType w:val="multilevel"/>
    <w:tmpl w:val="35BF2EE6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375027E4"/>
    <w:multiLevelType w:val="multilevel"/>
    <w:tmpl w:val="375027E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485E11FE"/>
    <w:multiLevelType w:val="multilevel"/>
    <w:tmpl w:val="485E11FE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494641F7"/>
    <w:multiLevelType w:val="multilevel"/>
    <w:tmpl w:val="494641F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4A137DB1"/>
    <w:multiLevelType w:val="multilevel"/>
    <w:tmpl w:val="4A137DB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177351A"/>
    <w:multiLevelType w:val="multilevel"/>
    <w:tmpl w:val="7177351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7"/>
  </w:num>
  <w:num w:numId="7">
    <w:abstractNumId w:val="11"/>
  </w:num>
  <w:num w:numId="8">
    <w:abstractNumId w:val="3"/>
  </w:num>
  <w:num w:numId="9">
    <w:abstractNumId w:val="8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F"/>
    <w:rsid w:val="00001479"/>
    <w:rsid w:val="000412E1"/>
    <w:rsid w:val="00073AE7"/>
    <w:rsid w:val="00074D1E"/>
    <w:rsid w:val="000943E2"/>
    <w:rsid w:val="000B48A0"/>
    <w:rsid w:val="001D0601"/>
    <w:rsid w:val="002611C5"/>
    <w:rsid w:val="002B6820"/>
    <w:rsid w:val="00305E59"/>
    <w:rsid w:val="00321B02"/>
    <w:rsid w:val="00404C20"/>
    <w:rsid w:val="00470194"/>
    <w:rsid w:val="004D0928"/>
    <w:rsid w:val="004E31C7"/>
    <w:rsid w:val="004E3C1D"/>
    <w:rsid w:val="00504364"/>
    <w:rsid w:val="00547D69"/>
    <w:rsid w:val="005C0907"/>
    <w:rsid w:val="005C1AB9"/>
    <w:rsid w:val="00613153"/>
    <w:rsid w:val="00626503"/>
    <w:rsid w:val="00667846"/>
    <w:rsid w:val="006C7D93"/>
    <w:rsid w:val="006D563A"/>
    <w:rsid w:val="007763FE"/>
    <w:rsid w:val="007B14D1"/>
    <w:rsid w:val="007B25F3"/>
    <w:rsid w:val="007B6BCF"/>
    <w:rsid w:val="007F5633"/>
    <w:rsid w:val="00836CC5"/>
    <w:rsid w:val="0087612F"/>
    <w:rsid w:val="008F36A3"/>
    <w:rsid w:val="00930E66"/>
    <w:rsid w:val="00931A64"/>
    <w:rsid w:val="00931D90"/>
    <w:rsid w:val="009A173F"/>
    <w:rsid w:val="009F7DBA"/>
    <w:rsid w:val="00AC7A4A"/>
    <w:rsid w:val="00AE5E38"/>
    <w:rsid w:val="00B16C79"/>
    <w:rsid w:val="00B479E8"/>
    <w:rsid w:val="00BC6801"/>
    <w:rsid w:val="00BE6F8A"/>
    <w:rsid w:val="00BF536D"/>
    <w:rsid w:val="00C01933"/>
    <w:rsid w:val="00C206EB"/>
    <w:rsid w:val="00C34DC5"/>
    <w:rsid w:val="00C56666"/>
    <w:rsid w:val="00CB64DD"/>
    <w:rsid w:val="00D03068"/>
    <w:rsid w:val="00D156DA"/>
    <w:rsid w:val="00D84F90"/>
    <w:rsid w:val="00DF09C4"/>
    <w:rsid w:val="00E20D16"/>
    <w:rsid w:val="00E672AC"/>
    <w:rsid w:val="00E76DEB"/>
    <w:rsid w:val="00E95C7A"/>
    <w:rsid w:val="00EC2EB0"/>
    <w:rsid w:val="00EC79BD"/>
    <w:rsid w:val="00EF23A1"/>
    <w:rsid w:val="00F2720D"/>
    <w:rsid w:val="00F5259E"/>
    <w:rsid w:val="02971C4E"/>
    <w:rsid w:val="02D60662"/>
    <w:rsid w:val="04E967D3"/>
    <w:rsid w:val="09C03B1C"/>
    <w:rsid w:val="0C1463D8"/>
    <w:rsid w:val="0E46643D"/>
    <w:rsid w:val="0F51071F"/>
    <w:rsid w:val="146E409E"/>
    <w:rsid w:val="1500780A"/>
    <w:rsid w:val="1E4C4535"/>
    <w:rsid w:val="268E100F"/>
    <w:rsid w:val="271C5604"/>
    <w:rsid w:val="290742FA"/>
    <w:rsid w:val="33735CB8"/>
    <w:rsid w:val="35073CD5"/>
    <w:rsid w:val="380B6B9A"/>
    <w:rsid w:val="39B05D72"/>
    <w:rsid w:val="3F2760CA"/>
    <w:rsid w:val="43A56ABA"/>
    <w:rsid w:val="461124A1"/>
    <w:rsid w:val="4A532C33"/>
    <w:rsid w:val="4AE27C73"/>
    <w:rsid w:val="4CAD4958"/>
    <w:rsid w:val="5219422D"/>
    <w:rsid w:val="54037645"/>
    <w:rsid w:val="5E5E00EE"/>
    <w:rsid w:val="5E8A0682"/>
    <w:rsid w:val="625504A7"/>
    <w:rsid w:val="64816131"/>
    <w:rsid w:val="66A115D2"/>
    <w:rsid w:val="69D1611B"/>
    <w:rsid w:val="6E3560A4"/>
    <w:rsid w:val="6E54565C"/>
    <w:rsid w:val="7831117E"/>
    <w:rsid w:val="7D6474DA"/>
    <w:rsid w:val="7F584E7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Normal (Web)"/>
    <w:basedOn w:val="1"/>
    <w:unhideWhenUsed/>
    <w:qFormat/>
    <w:uiPriority w:val="99"/>
    <w:pPr>
      <w:spacing w:after="0" w:line="240" w:lineRule="auto"/>
      <w:ind w:firstLine="300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6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apple-converted-space"/>
    <w:basedOn w:val="4"/>
    <w:qFormat/>
    <w:uiPriority w:val="0"/>
  </w:style>
  <w:style w:type="paragraph" w:customStyle="1" w:styleId="9">
    <w:name w:val="List Paragraph"/>
    <w:basedOn w:val="1"/>
    <w:qFormat/>
    <w:uiPriority w:val="34"/>
    <w:pPr>
      <w:ind w:left="720"/>
      <w:contextualSpacing/>
    </w:pPr>
  </w:style>
  <w:style w:type="paragraph" w:customStyle="1" w:styleId="10">
    <w:name w:val="No Spacing"/>
    <w:basedOn w:val="1"/>
    <w:qFormat/>
    <w:uiPriority w:val="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">
    <w:name w:val="Текст выноски Знак"/>
    <w:basedOn w:val="4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2154</Words>
  <Characters>12282</Characters>
  <Lines>102</Lines>
  <Paragraphs>28</Paragraphs>
  <ScaleCrop>false</ScaleCrop>
  <LinksUpToDate>false</LinksUpToDate>
  <CharactersWithSpaces>14408</CharactersWithSpaces>
  <Application>WPS Office_10.2.0.5845_F1E327BC-269C-435d-A152-05C5408002CA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2017-03-29T09:41:00Z</dcterms:created>
  <dc:creator>Тихонова Наталья Юрьевна</dc:creator>
  <cp:lastModifiedBy>tnu</cp:lastModifiedBy>
  <cp:lastPrinted>2021-05-24T06:39:00Z</cp:lastPrinted>
  <dcterms:modified xsi:type="dcterms:W3CDTF">2021-06-02T06:55:53Z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1049-10.2.0.5845</vt:lpwstr>
  </property>
</Properties>
</file>